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4" w:rsidRPr="00FD07D3" w:rsidRDefault="005E4454" w:rsidP="00FD07D3">
      <w:pPr>
        <w:numPr>
          <w:ilvl w:val="0"/>
          <w:numId w:val="1"/>
        </w:num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Современные  технологии</w:t>
      </w:r>
      <w:r w:rsidR="007E4089" w:rsidRPr="00FD07D3">
        <w:rPr>
          <w:rFonts w:ascii="Times New Roman" w:hAnsi="Times New Roman" w:cs="Times New Roman"/>
          <w:sz w:val="26"/>
          <w:szCs w:val="26"/>
        </w:rPr>
        <w:br/>
      </w:r>
      <w:r w:rsidRPr="00FD07D3">
        <w:rPr>
          <w:rFonts w:ascii="Times New Roman" w:hAnsi="Times New Roman" w:cs="Times New Roman"/>
          <w:sz w:val="26"/>
          <w:szCs w:val="26"/>
        </w:rPr>
        <w:t>лучевой  диагностики</w:t>
      </w:r>
      <w:r w:rsidR="007E4089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="007E4089" w:rsidRPr="00FD07D3">
        <w:rPr>
          <w:rFonts w:ascii="Times New Roman" w:hAnsi="Times New Roman" w:cs="Times New Roman"/>
          <w:sz w:val="26"/>
          <w:szCs w:val="26"/>
        </w:rPr>
        <w:br/>
      </w:r>
      <w:r w:rsidRPr="00FD07D3">
        <w:rPr>
          <w:rFonts w:ascii="Times New Roman" w:hAnsi="Times New Roman" w:cs="Times New Roman"/>
          <w:sz w:val="26"/>
          <w:szCs w:val="26"/>
        </w:rPr>
        <w:t>имеют основополагающее значение</w:t>
      </w:r>
      <w:r w:rsidR="007E4089" w:rsidRPr="00FD07D3">
        <w:rPr>
          <w:rFonts w:ascii="Times New Roman" w:hAnsi="Times New Roman" w:cs="Times New Roman"/>
          <w:sz w:val="26"/>
          <w:szCs w:val="26"/>
        </w:rPr>
        <w:br/>
      </w:r>
      <w:r w:rsidRPr="00FD07D3">
        <w:rPr>
          <w:rFonts w:ascii="Times New Roman" w:hAnsi="Times New Roman" w:cs="Times New Roman"/>
          <w:sz w:val="26"/>
          <w:szCs w:val="26"/>
        </w:rPr>
        <w:t>в  онкологической</w:t>
      </w:r>
      <w:r w:rsidR="007E4089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практике,  обеспечивая</w:t>
      </w:r>
      <w:r w:rsidR="007E4089" w:rsidRPr="00FD07D3">
        <w:rPr>
          <w:rFonts w:ascii="Times New Roman" w:hAnsi="Times New Roman" w:cs="Times New Roman"/>
          <w:sz w:val="26"/>
          <w:szCs w:val="26"/>
        </w:rPr>
        <w:br/>
      </w:r>
      <w:r w:rsidRPr="00FD07D3">
        <w:rPr>
          <w:rFonts w:ascii="Times New Roman" w:hAnsi="Times New Roman" w:cs="Times New Roman"/>
          <w:sz w:val="26"/>
          <w:szCs w:val="26"/>
        </w:rPr>
        <w:t>точные и своевременные</w:t>
      </w:r>
      <w:r w:rsidR="007E4089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данные о наличии</w:t>
      </w:r>
      <w:r w:rsidR="007E4089" w:rsidRPr="00FD07D3">
        <w:rPr>
          <w:rFonts w:ascii="Times New Roman" w:hAnsi="Times New Roman" w:cs="Times New Roman"/>
          <w:sz w:val="26"/>
          <w:szCs w:val="26"/>
        </w:rPr>
        <w:br/>
      </w:r>
      <w:r w:rsidRPr="00FD07D3">
        <w:rPr>
          <w:rFonts w:ascii="Times New Roman" w:hAnsi="Times New Roman" w:cs="Times New Roman"/>
          <w:sz w:val="26"/>
          <w:szCs w:val="26"/>
        </w:rPr>
        <w:t>и  распространенности</w:t>
      </w:r>
      <w:r w:rsidR="007E4089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опухолевого  процесса.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D07D3">
        <w:rPr>
          <w:rFonts w:ascii="Times New Roman" w:hAnsi="Times New Roman" w:cs="Times New Roman"/>
          <w:b/>
          <w:sz w:val="26"/>
          <w:szCs w:val="26"/>
        </w:rPr>
        <w:t>ЛУЧЕВАЯ ДИАГНОСТИКА И ЛУЧЕВАЯ ТЕРАПИЯ</w:t>
      </w:r>
      <w:r w:rsidR="00193793" w:rsidRPr="00FD07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b/>
          <w:sz w:val="26"/>
          <w:szCs w:val="26"/>
        </w:rPr>
        <w:t>В ОНКОЛОГИИ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В течение последних лет наблюдается интенсивное развитие всех технологий</w:t>
      </w:r>
      <w:r w:rsidR="00193793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лучевой диагностики, традиционно применяемых в онкологии. К таким технологиям можно отнести традиционное рентгенологическое исследование с различными его методиками (рентгеноскопия, рентгенография и др.), ультразвуковую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диагностику (УЗД), рентгеновскую компьютерную (КТ) и магнитно-резонансную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томографии (МРТ), традиционную ангиографию, а также различные методы и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методики ядерной медицины. Общими векторами такого развития являются: повышение значимости и сложности компьютерного обеспечения любой технологии и отдельных приборов; повсеместная интеграция различных технологий для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решения диагностических задач в рамках одной анатомической области, системы или патологии; быстрое и всестороннее развитие интервенционной радиологии с привлечением к этому разделу медицины все новых лучевых технологий.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Традиционно лучевая диагностика в онкологии была ориентирована на решение ряда основных задач, к которым можно отнести раннее выявление онкологических заболеваний, нозологическую их диагностику,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стадирование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и оценку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результатов лечения. В современных условиях можно говорить о формировании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определенных направлений лучевой диагностики, которые реализуются на различных этапах оказания онкологической помощи и требуют различных организационных, технологических и методических подходов. К таким направлениям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относятся: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1) ранняя (доклиническая) диагностика новообразований или скрининг онкологических заболеваний;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2) оценка патологических изменений органов и тканей при использовании</w:t>
      </w:r>
      <w:r w:rsidR="00F727DA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неинвазивных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лучевых технологий;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2.1. диагностика и дифференциальная диагностика выявленных патологических изменений, в частности онкологических и не онкологических заболеваний,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определение анатомических и функциональных особенностей патологического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процесса;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стадирование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злокачественных опухолей, включая традиционную оценку</w:t>
      </w:r>
      <w:r w:rsidR="00F727DA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распространенности первичной опухоли, метастазов в регионарные лимфатические узлы и наличие отдаленных метастазов;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2.3. оценка результатов хирургического, лекарственного и лучевого лечения,</w:t>
      </w:r>
      <w:r w:rsidR="00975860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включая как изменение собственно опухолевой ткани, так и возникающие в ходе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лечения осложнения или реакции;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2.4. динамическое наблюдение за больным</w:t>
      </w:r>
      <w:r w:rsidR="00975860" w:rsidRPr="00FD07D3">
        <w:rPr>
          <w:rFonts w:ascii="Times New Roman" w:hAnsi="Times New Roman" w:cs="Times New Roman"/>
          <w:sz w:val="26"/>
          <w:szCs w:val="26"/>
        </w:rPr>
        <w:t>и в отдаленные сроки после лече</w:t>
      </w:r>
      <w:r w:rsidRPr="00FD07D3">
        <w:rPr>
          <w:rFonts w:ascii="Times New Roman" w:hAnsi="Times New Roman" w:cs="Times New Roman"/>
          <w:sz w:val="26"/>
          <w:szCs w:val="26"/>
        </w:rPr>
        <w:t>ния;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3) интервенционные радиологические процедуры, т.е.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малоинвазивные</w:t>
      </w:r>
      <w:proofErr w:type="spellEnd"/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 лечебные и диагностические мероприятия под контролем различных лучевых технологий.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Решение каждой из перечисленных задач применительно к конкретному патологическому процессу также требует использования различных лучевых технологий или их сочетаний. Однако, если в прошлые годы в лучевой диагностике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(диагностической радиологии) доминировал принцип последовательного продвижения от простой методики к более сложной, то в течение последних лет все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большее распространение получает принципиально иной подход. Он заключается в выборе наиболее результативных, в том числе и наиболее 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дорогостоящих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методик или их сочетания для получения максимально быстрого и эффективного результата. Типичным примером по</w:t>
      </w:r>
      <w:r w:rsidR="00F059DF" w:rsidRPr="00FD07D3">
        <w:rPr>
          <w:rFonts w:ascii="Times New Roman" w:hAnsi="Times New Roman" w:cs="Times New Roman"/>
          <w:sz w:val="26"/>
          <w:szCs w:val="26"/>
        </w:rPr>
        <w:t>следних лет в этой области явля</w:t>
      </w:r>
      <w:r w:rsidRPr="00FD07D3">
        <w:rPr>
          <w:rFonts w:ascii="Times New Roman" w:hAnsi="Times New Roman" w:cs="Times New Roman"/>
          <w:sz w:val="26"/>
          <w:szCs w:val="26"/>
        </w:rPr>
        <w:t xml:space="preserve">ется применение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позитронно-эмиссионной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томографии (ПЭТ) с последующей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КТ или МРТ для оценки распространенности опухолевого процесса на уровне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всего организма. Такой подход неизбежно приводит к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серьезным струк</w:t>
      </w:r>
      <w:r w:rsidRPr="00FD07D3">
        <w:rPr>
          <w:rFonts w:ascii="Times New Roman" w:hAnsi="Times New Roman" w:cs="Times New Roman"/>
          <w:sz w:val="26"/>
          <w:szCs w:val="26"/>
        </w:rPr>
        <w:t>турным изменениям как в самой лучевой диагностике,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так и в онкологической практике в целом.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Скрининг он</w:t>
      </w:r>
      <w:r w:rsidR="00F059DF" w:rsidRPr="00FD07D3">
        <w:rPr>
          <w:rFonts w:ascii="Times New Roman" w:hAnsi="Times New Roman" w:cs="Times New Roman"/>
          <w:sz w:val="26"/>
          <w:szCs w:val="26"/>
        </w:rPr>
        <w:t>кологических заболеваний.  Скри</w:t>
      </w:r>
      <w:r w:rsidRPr="00FD07D3">
        <w:rPr>
          <w:rFonts w:ascii="Times New Roman" w:hAnsi="Times New Roman" w:cs="Times New Roman"/>
          <w:sz w:val="26"/>
          <w:szCs w:val="26"/>
        </w:rPr>
        <w:t>нинг как организационное мероприятие направлен на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выявление  заболевания  у  лиц,  не  имеющих  клинических проявлений этого заболевания и, следовательно, не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имеющих  оснований  для  обращения  за  медицинской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помощью. Проведение массовых лучевых исследований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 целью ранней ди</w:t>
      </w:r>
      <w:r w:rsidR="00F059DF" w:rsidRPr="00FD07D3">
        <w:rPr>
          <w:rFonts w:ascii="Times New Roman" w:hAnsi="Times New Roman" w:cs="Times New Roman"/>
          <w:sz w:val="26"/>
          <w:szCs w:val="26"/>
        </w:rPr>
        <w:t>агностики онкологических заболе</w:t>
      </w:r>
      <w:r w:rsidRPr="00FD07D3">
        <w:rPr>
          <w:rFonts w:ascii="Times New Roman" w:hAnsi="Times New Roman" w:cs="Times New Roman"/>
          <w:sz w:val="26"/>
          <w:szCs w:val="26"/>
        </w:rPr>
        <w:t>ваний всегда имело сторонников и противников. Это</w:t>
      </w:r>
      <w:r w:rsidR="00975860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обусловлено тем, что выявление опухоли в доклинической стадии своего ра</w:t>
      </w:r>
      <w:r w:rsidR="00F059DF" w:rsidRPr="00FD07D3">
        <w:rPr>
          <w:rFonts w:ascii="Times New Roman" w:hAnsi="Times New Roman" w:cs="Times New Roman"/>
          <w:sz w:val="26"/>
          <w:szCs w:val="26"/>
        </w:rPr>
        <w:t>звития далеко не всегда соответ</w:t>
      </w:r>
      <w:r w:rsidRPr="00FD07D3">
        <w:rPr>
          <w:rFonts w:ascii="Times New Roman" w:hAnsi="Times New Roman" w:cs="Times New Roman"/>
          <w:sz w:val="26"/>
          <w:szCs w:val="26"/>
        </w:rPr>
        <w:t xml:space="preserve">ствует понятию «ранняя диагностика». </w:t>
      </w:r>
      <w:r w:rsidR="00F059DF" w:rsidRPr="00FD07D3">
        <w:rPr>
          <w:rFonts w:ascii="Times New Roman" w:hAnsi="Times New Roman" w:cs="Times New Roman"/>
          <w:sz w:val="26"/>
          <w:szCs w:val="26"/>
        </w:rPr>
        <w:t>В настоящее вре</w:t>
      </w:r>
      <w:r w:rsidRPr="00FD07D3">
        <w:rPr>
          <w:rFonts w:ascii="Times New Roman" w:hAnsi="Times New Roman" w:cs="Times New Roman"/>
          <w:sz w:val="26"/>
          <w:szCs w:val="26"/>
        </w:rPr>
        <w:t>мя исследователями сформулированы основные требования к любым программам скрининга онкологических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заболеваний, в том </w:t>
      </w:r>
      <w:r w:rsidR="00F059DF" w:rsidRPr="00FD07D3">
        <w:rPr>
          <w:rFonts w:ascii="Times New Roman" w:hAnsi="Times New Roman" w:cs="Times New Roman"/>
          <w:sz w:val="26"/>
          <w:szCs w:val="26"/>
        </w:rPr>
        <w:t>числе основанных на лучевых тех</w:t>
      </w:r>
      <w:r w:rsidRPr="00FD07D3">
        <w:rPr>
          <w:rFonts w:ascii="Times New Roman" w:hAnsi="Times New Roman" w:cs="Times New Roman"/>
          <w:sz w:val="26"/>
          <w:szCs w:val="26"/>
        </w:rPr>
        <w:t>нологиях: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заболевание должно быть достаточно распространенным и иметь большое социальное значение;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необходим диагностический тест (метод лучевой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диагностики), позв</w:t>
      </w:r>
      <w:r w:rsidR="00F059DF" w:rsidRPr="00FD07D3">
        <w:rPr>
          <w:rFonts w:ascii="Times New Roman" w:hAnsi="Times New Roman" w:cs="Times New Roman"/>
          <w:sz w:val="26"/>
          <w:szCs w:val="26"/>
        </w:rPr>
        <w:t>оляющий надежно выявлять заболе</w:t>
      </w:r>
      <w:r w:rsidRPr="00FD07D3">
        <w:rPr>
          <w:rFonts w:ascii="Times New Roman" w:hAnsi="Times New Roman" w:cs="Times New Roman"/>
          <w:sz w:val="26"/>
          <w:szCs w:val="26"/>
        </w:rPr>
        <w:t>вание в доклинической стадии;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должна существовать возможность излечения выявленного заболевания с помощью существующих методов;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lastRenderedPageBreak/>
        <w:t>– скрининг долже</w:t>
      </w:r>
      <w:r w:rsidR="00F059DF" w:rsidRPr="00FD07D3">
        <w:rPr>
          <w:rFonts w:ascii="Times New Roman" w:hAnsi="Times New Roman" w:cs="Times New Roman"/>
          <w:sz w:val="26"/>
          <w:szCs w:val="26"/>
        </w:rPr>
        <w:t>н приводить к снижению смертнос</w:t>
      </w:r>
      <w:r w:rsidRPr="00FD07D3">
        <w:rPr>
          <w:rFonts w:ascii="Times New Roman" w:hAnsi="Times New Roman" w:cs="Times New Roman"/>
          <w:sz w:val="26"/>
          <w:szCs w:val="26"/>
        </w:rPr>
        <w:t>ти от данного заболевания в популяции;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скрининг должен быть экономически выгоден, т.е.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затраты на раннюю д</w:t>
      </w:r>
      <w:r w:rsidR="00F059DF" w:rsidRPr="00FD07D3">
        <w:rPr>
          <w:rFonts w:ascii="Times New Roman" w:hAnsi="Times New Roman" w:cs="Times New Roman"/>
          <w:sz w:val="26"/>
          <w:szCs w:val="26"/>
        </w:rPr>
        <w:t>иагностику должны быть ниже зат</w:t>
      </w:r>
      <w:r w:rsidRPr="00FD07D3">
        <w:rPr>
          <w:rFonts w:ascii="Times New Roman" w:hAnsi="Times New Roman" w:cs="Times New Roman"/>
          <w:sz w:val="26"/>
          <w:szCs w:val="26"/>
        </w:rPr>
        <w:t>рат на лечение бо</w:t>
      </w:r>
      <w:r w:rsidR="00F059DF" w:rsidRPr="00FD07D3">
        <w:rPr>
          <w:rFonts w:ascii="Times New Roman" w:hAnsi="Times New Roman" w:cs="Times New Roman"/>
          <w:sz w:val="26"/>
          <w:szCs w:val="26"/>
        </w:rPr>
        <w:t>льных, обращающихся за медицинс</w:t>
      </w:r>
      <w:r w:rsidRPr="00FD07D3">
        <w:rPr>
          <w:rFonts w:ascii="Times New Roman" w:hAnsi="Times New Roman" w:cs="Times New Roman"/>
          <w:sz w:val="26"/>
          <w:szCs w:val="26"/>
        </w:rPr>
        <w:t>кой помощью с клиническими симптомами.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Указанные принципы в настоящее время реализованы в лишь одной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скрининговой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программе, основанной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на применении луче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вой технологии, – </w:t>
      </w:r>
      <w:proofErr w:type="spellStart"/>
      <w:r w:rsidR="00F059DF" w:rsidRPr="00FD07D3">
        <w:rPr>
          <w:rFonts w:ascii="Times New Roman" w:hAnsi="Times New Roman" w:cs="Times New Roman"/>
          <w:sz w:val="26"/>
          <w:szCs w:val="26"/>
        </w:rPr>
        <w:t>маммографичес</w:t>
      </w:r>
      <w:r w:rsidRPr="00FD07D3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скрининге не пальпируемого рака молочных желез.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В  отдельных  странах  программы 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маммографического</w:t>
      </w:r>
      <w:proofErr w:type="spellEnd"/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скрининга приняты на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государственном уровне, во мно</w:t>
      </w:r>
      <w:r w:rsidRPr="00FD07D3">
        <w:rPr>
          <w:rFonts w:ascii="Times New Roman" w:hAnsi="Times New Roman" w:cs="Times New Roman"/>
          <w:sz w:val="26"/>
          <w:szCs w:val="26"/>
        </w:rPr>
        <w:t>гих странах они им</w:t>
      </w:r>
      <w:r w:rsidR="00F059DF" w:rsidRPr="00FD07D3">
        <w:rPr>
          <w:rFonts w:ascii="Times New Roman" w:hAnsi="Times New Roman" w:cs="Times New Roman"/>
          <w:sz w:val="26"/>
          <w:szCs w:val="26"/>
        </w:rPr>
        <w:t>еют общенациональное распростра</w:t>
      </w:r>
      <w:r w:rsidRPr="00FD07D3">
        <w:rPr>
          <w:rFonts w:ascii="Times New Roman" w:hAnsi="Times New Roman" w:cs="Times New Roman"/>
          <w:sz w:val="26"/>
          <w:szCs w:val="26"/>
        </w:rPr>
        <w:t>нение, но финансиру</w:t>
      </w:r>
      <w:r w:rsidR="00F059DF" w:rsidRPr="00FD07D3">
        <w:rPr>
          <w:rFonts w:ascii="Times New Roman" w:hAnsi="Times New Roman" w:cs="Times New Roman"/>
          <w:sz w:val="26"/>
          <w:szCs w:val="26"/>
        </w:rPr>
        <w:t>ются из негосударственных источ</w:t>
      </w:r>
      <w:r w:rsidRPr="00FD07D3">
        <w:rPr>
          <w:rFonts w:ascii="Times New Roman" w:hAnsi="Times New Roman" w:cs="Times New Roman"/>
          <w:sz w:val="26"/>
          <w:szCs w:val="26"/>
        </w:rPr>
        <w:t>ников. Эффективнос</w:t>
      </w:r>
      <w:r w:rsidR="00F059DF" w:rsidRPr="00FD07D3">
        <w:rPr>
          <w:rFonts w:ascii="Times New Roman" w:hAnsi="Times New Roman" w:cs="Times New Roman"/>
          <w:sz w:val="26"/>
          <w:szCs w:val="26"/>
        </w:rPr>
        <w:t>ть скрининга рака молочной желе</w:t>
      </w:r>
      <w:r w:rsidRPr="00FD07D3">
        <w:rPr>
          <w:rFonts w:ascii="Times New Roman" w:hAnsi="Times New Roman" w:cs="Times New Roman"/>
          <w:sz w:val="26"/>
          <w:szCs w:val="26"/>
        </w:rPr>
        <w:t xml:space="preserve">зы при маммографии сегодня не вызывает сомнений. 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 Основные дискуссии в последние годы разворачиваются вокруг отдельных аспектов этих программ,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 частности обсуждаются: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возрастные границы, в которых целесообразно начинать и заканчивать ск</w:t>
      </w:r>
      <w:r w:rsidR="00F059DF" w:rsidRPr="00FD07D3">
        <w:rPr>
          <w:rFonts w:ascii="Times New Roman" w:hAnsi="Times New Roman" w:cs="Times New Roman"/>
          <w:sz w:val="26"/>
          <w:szCs w:val="26"/>
        </w:rPr>
        <w:t>рининг, их зависимость от нацио</w:t>
      </w:r>
      <w:r w:rsidRPr="00FD07D3">
        <w:rPr>
          <w:rFonts w:ascii="Times New Roman" w:hAnsi="Times New Roman" w:cs="Times New Roman"/>
          <w:sz w:val="26"/>
          <w:szCs w:val="26"/>
        </w:rPr>
        <w:t>нальных  особенностей;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возможность применения УЗД для оценки не пальпируемого рака моло</w:t>
      </w:r>
      <w:r w:rsidR="00F059DF" w:rsidRPr="00FD07D3">
        <w:rPr>
          <w:rFonts w:ascii="Times New Roman" w:hAnsi="Times New Roman" w:cs="Times New Roman"/>
          <w:sz w:val="26"/>
          <w:szCs w:val="26"/>
        </w:rPr>
        <w:t>чных желез и место этой техноло</w:t>
      </w:r>
      <w:r w:rsidRPr="00FD07D3">
        <w:rPr>
          <w:rFonts w:ascii="Times New Roman" w:hAnsi="Times New Roman" w:cs="Times New Roman"/>
          <w:sz w:val="26"/>
          <w:szCs w:val="26"/>
        </w:rPr>
        <w:t>гии в первичной и уточняющей диагностике;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технологические аспекты применения цифровой</w:t>
      </w:r>
      <w:r w:rsidR="008353E7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маммографии, возможность и экономическая целесообразность замены пленочных аппаратов на цифровые;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значение МР маммографии в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уточняющей диагнос</w:t>
      </w:r>
      <w:r w:rsidRPr="00FD07D3">
        <w:rPr>
          <w:rFonts w:ascii="Times New Roman" w:hAnsi="Times New Roman" w:cs="Times New Roman"/>
          <w:sz w:val="26"/>
          <w:szCs w:val="26"/>
        </w:rPr>
        <w:t>тике рака молочной железы.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Следует отметить, что в России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маммографический</w:t>
      </w:r>
      <w:proofErr w:type="spellEnd"/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скрининг в настоящее время </w:t>
      </w:r>
      <w:r w:rsidR="00F059DF" w:rsidRPr="00FD07D3">
        <w:rPr>
          <w:rFonts w:ascii="Times New Roman" w:hAnsi="Times New Roman" w:cs="Times New Roman"/>
          <w:sz w:val="26"/>
          <w:szCs w:val="26"/>
        </w:rPr>
        <w:t>в зачаточном состоянии, что свя</w:t>
      </w:r>
      <w:r w:rsidRPr="00FD07D3">
        <w:rPr>
          <w:rFonts w:ascii="Times New Roman" w:hAnsi="Times New Roman" w:cs="Times New Roman"/>
          <w:sz w:val="26"/>
          <w:szCs w:val="26"/>
        </w:rPr>
        <w:t>зано с недофинансирования таких программ,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нехваткой в большинстве регионов оборудования и квалифицированных кадров, недостаточной организационно-методической проработкой системы скрининга.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Наряду с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маммографическим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скринингом, в ряде стран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интенсивно развива</w:t>
      </w:r>
      <w:r w:rsidR="00F059DF" w:rsidRPr="00FD07D3">
        <w:rPr>
          <w:rFonts w:ascii="Times New Roman" w:hAnsi="Times New Roman" w:cs="Times New Roman"/>
          <w:sz w:val="26"/>
          <w:szCs w:val="26"/>
        </w:rPr>
        <w:t>ются и другие программы доклини</w:t>
      </w:r>
      <w:r w:rsidRPr="00FD07D3">
        <w:rPr>
          <w:rFonts w:ascii="Times New Roman" w:hAnsi="Times New Roman" w:cs="Times New Roman"/>
          <w:sz w:val="26"/>
          <w:szCs w:val="26"/>
        </w:rPr>
        <w:t>ческой диагностики, в том числе раннее выявление рака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легкого при использовании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низкодозной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спиральной КТ,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рака толстой кишки на основе виртуальной КТ или МР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колоноскопии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и ряд </w:t>
      </w:r>
      <w:r w:rsidR="00F059DF" w:rsidRPr="00FD07D3">
        <w:rPr>
          <w:rFonts w:ascii="Times New Roman" w:hAnsi="Times New Roman" w:cs="Times New Roman"/>
          <w:sz w:val="26"/>
          <w:szCs w:val="26"/>
        </w:rPr>
        <w:t>других. Среди них наиболее суще</w:t>
      </w:r>
      <w:r w:rsidRPr="00FD07D3">
        <w:rPr>
          <w:rFonts w:ascii="Times New Roman" w:hAnsi="Times New Roman" w:cs="Times New Roman"/>
          <w:sz w:val="26"/>
          <w:szCs w:val="26"/>
        </w:rPr>
        <w:t>ственные результаты п</w:t>
      </w:r>
      <w:r w:rsidR="00F059DF" w:rsidRPr="00FD07D3">
        <w:rPr>
          <w:rFonts w:ascii="Times New Roman" w:hAnsi="Times New Roman" w:cs="Times New Roman"/>
          <w:sz w:val="26"/>
          <w:szCs w:val="26"/>
        </w:rPr>
        <w:t>олучены в изучении вопросов ран</w:t>
      </w:r>
      <w:r w:rsidRPr="00FD07D3">
        <w:rPr>
          <w:rFonts w:ascii="Times New Roman" w:hAnsi="Times New Roman" w:cs="Times New Roman"/>
          <w:sz w:val="26"/>
          <w:szCs w:val="26"/>
        </w:rPr>
        <w:t>ней диагностики рака легкого.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Современные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проспективные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рандомизированные</w:t>
      </w:r>
      <w:proofErr w:type="spellEnd"/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программы  по  изучению  возможностей  скрининга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бронхогенного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рак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а основаны на использовании </w:t>
      </w:r>
      <w:proofErr w:type="spellStart"/>
      <w:r w:rsidR="00F059DF" w:rsidRPr="00FD07D3">
        <w:rPr>
          <w:rFonts w:ascii="Times New Roman" w:hAnsi="Times New Roman" w:cs="Times New Roman"/>
          <w:sz w:val="26"/>
          <w:szCs w:val="26"/>
        </w:rPr>
        <w:t>низ</w:t>
      </w:r>
      <w:r w:rsidRPr="00FD07D3">
        <w:rPr>
          <w:rFonts w:ascii="Times New Roman" w:hAnsi="Times New Roman" w:cs="Times New Roman"/>
          <w:sz w:val="26"/>
          <w:szCs w:val="26"/>
        </w:rPr>
        <w:t>кодозной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спиральной КТ. Основным преимуществом этой технологии является существенно большая,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в сравнении с рентгенографией </w:t>
      </w:r>
      <w:r w:rsidR="00F059DF" w:rsidRPr="00FD07D3">
        <w:rPr>
          <w:rFonts w:ascii="Times New Roman" w:hAnsi="Times New Roman" w:cs="Times New Roman"/>
          <w:sz w:val="26"/>
          <w:szCs w:val="26"/>
        </w:rPr>
        <w:t>и флюорографией, раз</w:t>
      </w:r>
      <w:r w:rsidRPr="00FD07D3">
        <w:rPr>
          <w:rFonts w:ascii="Times New Roman" w:hAnsi="Times New Roman" w:cs="Times New Roman"/>
          <w:sz w:val="26"/>
          <w:szCs w:val="26"/>
        </w:rPr>
        <w:t>решающая способность. Применение спиральной КТ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позволяет уверенно </w:t>
      </w:r>
      <w:r w:rsidRPr="00FD07D3">
        <w:rPr>
          <w:rFonts w:ascii="Times New Roman" w:hAnsi="Times New Roman" w:cs="Times New Roman"/>
          <w:sz w:val="26"/>
          <w:szCs w:val="26"/>
        </w:rPr>
        <w:lastRenderedPageBreak/>
        <w:t>выявлять очаги в легочной ткани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размером 2–3 мм. При этом современные протоколы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сканирования снижают дозу облучения до 2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мЗв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>.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Это лишь в 1,5 раза больше, чем при проверочной флюорографии. В боль</w:t>
      </w:r>
      <w:r w:rsidR="00F059DF" w:rsidRPr="00FD07D3">
        <w:rPr>
          <w:rFonts w:ascii="Times New Roman" w:hAnsi="Times New Roman" w:cs="Times New Roman"/>
          <w:sz w:val="26"/>
          <w:szCs w:val="26"/>
        </w:rPr>
        <w:t>шинстве крупных исследований по</w:t>
      </w:r>
      <w:r w:rsidRPr="00FD07D3">
        <w:rPr>
          <w:rFonts w:ascii="Times New Roman" w:hAnsi="Times New Roman" w:cs="Times New Roman"/>
          <w:sz w:val="26"/>
          <w:szCs w:val="26"/>
        </w:rPr>
        <w:t xml:space="preserve">казано, что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низкодозная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КТ позволяет выявлять очаги в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легких у 10–12% обследованных из групп риска, которые у 0,5–1,5% представляют собой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бронхогенный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рак.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Более 80% этих опухолей не видны при </w:t>
      </w:r>
      <w:r w:rsidR="00F059DF" w:rsidRPr="00FD07D3">
        <w:rPr>
          <w:rFonts w:ascii="Times New Roman" w:hAnsi="Times New Roman" w:cs="Times New Roman"/>
          <w:sz w:val="26"/>
          <w:szCs w:val="26"/>
        </w:rPr>
        <w:t>рентгеногра</w:t>
      </w:r>
      <w:r w:rsidRPr="00FD07D3">
        <w:rPr>
          <w:rFonts w:ascii="Times New Roman" w:hAnsi="Times New Roman" w:cs="Times New Roman"/>
          <w:sz w:val="26"/>
          <w:szCs w:val="26"/>
        </w:rPr>
        <w:t>фии. У 80–95% пациентов КТ позволяет выявлять рак в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I стадии.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Основными ограничениями в широком применении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низкодозной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КТ для 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скрининга </w:t>
      </w:r>
      <w:proofErr w:type="spellStart"/>
      <w:r w:rsidR="00F059DF" w:rsidRPr="00FD07D3">
        <w:rPr>
          <w:rFonts w:ascii="Times New Roman" w:hAnsi="Times New Roman" w:cs="Times New Roman"/>
          <w:sz w:val="26"/>
          <w:szCs w:val="26"/>
        </w:rPr>
        <w:t>бронхогенного</w:t>
      </w:r>
      <w:proofErr w:type="spellEnd"/>
      <w:r w:rsidR="00F059DF" w:rsidRPr="00FD07D3">
        <w:rPr>
          <w:rFonts w:ascii="Times New Roman" w:hAnsi="Times New Roman" w:cs="Times New Roman"/>
          <w:sz w:val="26"/>
          <w:szCs w:val="26"/>
        </w:rPr>
        <w:t xml:space="preserve"> рака яв</w:t>
      </w:r>
      <w:r w:rsidRPr="00FD07D3">
        <w:rPr>
          <w:rFonts w:ascii="Times New Roman" w:hAnsi="Times New Roman" w:cs="Times New Roman"/>
          <w:sz w:val="26"/>
          <w:szCs w:val="26"/>
        </w:rPr>
        <w:t>ляются большое к</w:t>
      </w:r>
      <w:r w:rsidR="00F059DF" w:rsidRPr="00FD07D3">
        <w:rPr>
          <w:rFonts w:ascii="Times New Roman" w:hAnsi="Times New Roman" w:cs="Times New Roman"/>
          <w:sz w:val="26"/>
          <w:szCs w:val="26"/>
        </w:rPr>
        <w:t>оличество ложноположительных ре</w:t>
      </w:r>
      <w:r w:rsidRPr="00FD07D3">
        <w:rPr>
          <w:rFonts w:ascii="Times New Roman" w:hAnsi="Times New Roman" w:cs="Times New Roman"/>
          <w:sz w:val="26"/>
          <w:szCs w:val="26"/>
        </w:rPr>
        <w:t>зультатов, относительно высокая сто</w:t>
      </w:r>
      <w:r w:rsidR="00F059DF" w:rsidRPr="00FD07D3">
        <w:rPr>
          <w:rFonts w:ascii="Times New Roman" w:hAnsi="Times New Roman" w:cs="Times New Roman"/>
          <w:sz w:val="26"/>
          <w:szCs w:val="26"/>
        </w:rPr>
        <w:t>имость самой тех</w:t>
      </w:r>
      <w:r w:rsidRPr="00FD07D3">
        <w:rPr>
          <w:rFonts w:ascii="Times New Roman" w:hAnsi="Times New Roman" w:cs="Times New Roman"/>
          <w:sz w:val="26"/>
          <w:szCs w:val="26"/>
        </w:rPr>
        <w:t>нологии, отсутствие убедительных доказательств снижения смертности больн</w:t>
      </w:r>
      <w:r w:rsidR="00F059DF" w:rsidRPr="00FD07D3">
        <w:rPr>
          <w:rFonts w:ascii="Times New Roman" w:hAnsi="Times New Roman" w:cs="Times New Roman"/>
          <w:sz w:val="26"/>
          <w:szCs w:val="26"/>
        </w:rPr>
        <w:t>ых в группах скрининга в сравне</w:t>
      </w:r>
      <w:r w:rsidRPr="00FD07D3">
        <w:rPr>
          <w:rFonts w:ascii="Times New Roman" w:hAnsi="Times New Roman" w:cs="Times New Roman"/>
          <w:sz w:val="26"/>
          <w:szCs w:val="26"/>
        </w:rPr>
        <w:t>нии с контрольными группами или популяцией в целом.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 xml:space="preserve">Диагностика  и 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стадирование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 злокачественных новообразовани</w:t>
      </w:r>
      <w:r w:rsidR="00F059DF" w:rsidRPr="00FD07D3">
        <w:rPr>
          <w:rFonts w:ascii="Times New Roman" w:hAnsi="Times New Roman" w:cs="Times New Roman"/>
          <w:sz w:val="26"/>
          <w:szCs w:val="26"/>
        </w:rPr>
        <w:t>й.  В  последние  годы  наблюда</w:t>
      </w:r>
      <w:r w:rsidRPr="00FD07D3">
        <w:rPr>
          <w:rFonts w:ascii="Times New Roman" w:hAnsi="Times New Roman" w:cs="Times New Roman"/>
          <w:sz w:val="26"/>
          <w:szCs w:val="26"/>
        </w:rPr>
        <w:t xml:space="preserve">ется  быстрое  развитие 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всех  лучевых  технологий,  на</w:t>
      </w:r>
      <w:r w:rsidRPr="00FD07D3">
        <w:rPr>
          <w:rFonts w:ascii="Times New Roman" w:hAnsi="Times New Roman" w:cs="Times New Roman"/>
          <w:sz w:val="26"/>
          <w:szCs w:val="26"/>
        </w:rPr>
        <w:t>правленных на диагностику и определение стадии но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вообразований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 различных  локализаций.  Цифровая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радиография (рентгенография) прочно заняла свое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место  в  арсенале  традиционной  рентгенодиагностики и постепенно </w:t>
      </w:r>
      <w:r w:rsidR="00F059DF" w:rsidRPr="00FD07D3">
        <w:rPr>
          <w:rFonts w:ascii="Times New Roman" w:hAnsi="Times New Roman" w:cs="Times New Roman"/>
          <w:sz w:val="26"/>
          <w:szCs w:val="26"/>
        </w:rPr>
        <w:t>вытесняет пленочную рентгеногра</w:t>
      </w:r>
      <w:r w:rsidRPr="00FD07D3">
        <w:rPr>
          <w:rFonts w:ascii="Times New Roman" w:hAnsi="Times New Roman" w:cs="Times New Roman"/>
          <w:sz w:val="26"/>
          <w:szCs w:val="26"/>
        </w:rPr>
        <w:t>фию из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повседневной практики. Основны</w:t>
      </w:r>
      <w:r w:rsidRPr="00FD07D3">
        <w:rPr>
          <w:rFonts w:ascii="Times New Roman" w:hAnsi="Times New Roman" w:cs="Times New Roman"/>
          <w:sz w:val="26"/>
          <w:szCs w:val="26"/>
        </w:rPr>
        <w:t>ми преимуществами существующих в настоящее время систем для циф</w:t>
      </w:r>
      <w:r w:rsidR="00F059DF" w:rsidRPr="00FD07D3">
        <w:rPr>
          <w:rFonts w:ascii="Times New Roman" w:hAnsi="Times New Roman" w:cs="Times New Roman"/>
          <w:sz w:val="26"/>
          <w:szCs w:val="26"/>
        </w:rPr>
        <w:t>ровой радиографии систем являют</w:t>
      </w:r>
      <w:r w:rsidRPr="00FD07D3">
        <w:rPr>
          <w:rFonts w:ascii="Times New Roman" w:hAnsi="Times New Roman" w:cs="Times New Roman"/>
          <w:sz w:val="26"/>
          <w:szCs w:val="26"/>
        </w:rPr>
        <w:t>ся: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значительное повышение качества проводимых исследований за счет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устранения фотохимического про</w:t>
      </w:r>
      <w:r w:rsidRPr="00FD07D3">
        <w:rPr>
          <w:rFonts w:ascii="Times New Roman" w:hAnsi="Times New Roman" w:cs="Times New Roman"/>
          <w:sz w:val="26"/>
          <w:szCs w:val="26"/>
        </w:rPr>
        <w:t xml:space="preserve">цесса и исключение </w:t>
      </w:r>
      <w:r w:rsidR="00F059DF" w:rsidRPr="00FD07D3">
        <w:rPr>
          <w:rFonts w:ascii="Times New Roman" w:hAnsi="Times New Roman" w:cs="Times New Roman"/>
          <w:sz w:val="26"/>
          <w:szCs w:val="26"/>
        </w:rPr>
        <w:t>погрешностей, связанных с экспо</w:t>
      </w:r>
      <w:r w:rsidRPr="00FD07D3">
        <w:rPr>
          <w:rFonts w:ascii="Times New Roman" w:hAnsi="Times New Roman" w:cs="Times New Roman"/>
          <w:sz w:val="26"/>
          <w:szCs w:val="26"/>
        </w:rPr>
        <w:t>зиционными  факторами;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сокращение доз облучения пациентов за счет использования более чувствительных приемников излу</w:t>
      </w:r>
      <w:r w:rsidR="00F059DF" w:rsidRPr="00FD07D3">
        <w:rPr>
          <w:rFonts w:ascii="Times New Roman" w:hAnsi="Times New Roman" w:cs="Times New Roman"/>
          <w:sz w:val="26"/>
          <w:szCs w:val="26"/>
        </w:rPr>
        <w:t>че</w:t>
      </w:r>
      <w:r w:rsidRPr="00FD07D3">
        <w:rPr>
          <w:rFonts w:ascii="Times New Roman" w:hAnsi="Times New Roman" w:cs="Times New Roman"/>
          <w:sz w:val="26"/>
          <w:szCs w:val="26"/>
        </w:rPr>
        <w:t>ния, а также уменьшения числа повторных исследований</w:t>
      </w:r>
      <w:r w:rsidR="00F059D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(технический брак, утрата снимков и др.);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дополнительные возможности математической обработки  цифровых  изображений  с  целью  повышения</w:t>
      </w:r>
      <w:r w:rsidR="008353E7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информационной насыщенности изображения;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– возможности сохр</w:t>
      </w:r>
      <w:r w:rsidR="00F059DF" w:rsidRPr="00FD07D3">
        <w:rPr>
          <w:rFonts w:ascii="Times New Roman" w:hAnsi="Times New Roman" w:cs="Times New Roman"/>
          <w:sz w:val="26"/>
          <w:szCs w:val="26"/>
        </w:rPr>
        <w:t>анения, анализа и передачи изоб</w:t>
      </w:r>
      <w:r w:rsidRPr="00FD07D3">
        <w:rPr>
          <w:rFonts w:ascii="Times New Roman" w:hAnsi="Times New Roman" w:cs="Times New Roman"/>
          <w:sz w:val="26"/>
          <w:szCs w:val="26"/>
        </w:rPr>
        <w:t xml:space="preserve">ражений в электронном </w:t>
      </w:r>
      <w:r w:rsidR="00F059DF" w:rsidRPr="00FD07D3">
        <w:rPr>
          <w:rFonts w:ascii="Times New Roman" w:hAnsi="Times New Roman" w:cs="Times New Roman"/>
          <w:sz w:val="26"/>
          <w:szCs w:val="26"/>
        </w:rPr>
        <w:t>виде, в том числе создание элек</w:t>
      </w:r>
      <w:r w:rsidRPr="00FD07D3">
        <w:rPr>
          <w:rFonts w:ascii="Times New Roman" w:hAnsi="Times New Roman" w:cs="Times New Roman"/>
          <w:sz w:val="26"/>
          <w:szCs w:val="26"/>
        </w:rPr>
        <w:t xml:space="preserve">тронных архивов, баз данных и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телемедицинских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сетей.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Все эти преимущества реализуются в современных</w:t>
      </w:r>
      <w:r w:rsidR="00B80183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рентгеновских цифровых аппаратах, обладающих исключительно высокими потенциальными возможностями.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Основные техноло</w:t>
      </w:r>
      <w:r w:rsidR="000D0D6C" w:rsidRPr="00FD07D3">
        <w:rPr>
          <w:rFonts w:ascii="Times New Roman" w:hAnsi="Times New Roman" w:cs="Times New Roman"/>
          <w:sz w:val="26"/>
          <w:szCs w:val="26"/>
        </w:rPr>
        <w:t>гии цифровой радиографии основа</w:t>
      </w:r>
      <w:r w:rsidRPr="00FD07D3">
        <w:rPr>
          <w:rFonts w:ascii="Times New Roman" w:hAnsi="Times New Roman" w:cs="Times New Roman"/>
          <w:sz w:val="26"/>
          <w:szCs w:val="26"/>
        </w:rPr>
        <w:t>ны на использова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нии </w:t>
      </w:r>
      <w:proofErr w:type="spellStart"/>
      <w:r w:rsidR="000D0D6C" w:rsidRPr="00FD07D3">
        <w:rPr>
          <w:rFonts w:ascii="Times New Roman" w:hAnsi="Times New Roman" w:cs="Times New Roman"/>
          <w:sz w:val="26"/>
          <w:szCs w:val="26"/>
        </w:rPr>
        <w:t>фотостимулируемых</w:t>
      </w:r>
      <w:proofErr w:type="spellEnd"/>
      <w:r w:rsidR="000D0D6C" w:rsidRPr="00FD07D3">
        <w:rPr>
          <w:rFonts w:ascii="Times New Roman" w:hAnsi="Times New Roman" w:cs="Times New Roman"/>
          <w:sz w:val="26"/>
          <w:szCs w:val="26"/>
        </w:rPr>
        <w:t xml:space="preserve"> запоминаю</w:t>
      </w:r>
      <w:r w:rsidRPr="00FD07D3">
        <w:rPr>
          <w:rFonts w:ascii="Times New Roman" w:hAnsi="Times New Roman" w:cs="Times New Roman"/>
          <w:sz w:val="26"/>
          <w:szCs w:val="26"/>
        </w:rPr>
        <w:t xml:space="preserve">щих экранов, систем «оптика – ПЗС матрица» </w:t>
      </w:r>
      <w:r w:rsidR="000D0D6C" w:rsidRPr="00FD07D3">
        <w:rPr>
          <w:rFonts w:ascii="Times New Roman" w:hAnsi="Times New Roman" w:cs="Times New Roman"/>
          <w:sz w:val="26"/>
          <w:szCs w:val="26"/>
        </w:rPr>
        <w:t>и так на</w:t>
      </w:r>
      <w:r w:rsidRPr="00FD07D3">
        <w:rPr>
          <w:rFonts w:ascii="Times New Roman" w:hAnsi="Times New Roman" w:cs="Times New Roman"/>
          <w:sz w:val="26"/>
          <w:szCs w:val="26"/>
        </w:rPr>
        <w:t>зываемых плоских панелей (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flat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panels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>). В нашей</w:t>
      </w:r>
      <w:r w:rsidR="00B80183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стране для рентгенографии легких долгое время использовались в основно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м цифровые системы (так </w:t>
      </w:r>
      <w:r w:rsidR="000D0D6C" w:rsidRPr="00FD07D3">
        <w:rPr>
          <w:rFonts w:ascii="Times New Roman" w:hAnsi="Times New Roman" w:cs="Times New Roman"/>
          <w:sz w:val="26"/>
          <w:szCs w:val="26"/>
        </w:rPr>
        <w:lastRenderedPageBreak/>
        <w:t>называе</w:t>
      </w:r>
      <w:r w:rsidRPr="00FD07D3">
        <w:rPr>
          <w:rFonts w:ascii="Times New Roman" w:hAnsi="Times New Roman" w:cs="Times New Roman"/>
          <w:sz w:val="26"/>
          <w:szCs w:val="26"/>
        </w:rPr>
        <w:t xml:space="preserve">мые цифровые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флюо</w:t>
      </w:r>
      <w:r w:rsidR="000D0D6C" w:rsidRPr="00FD07D3">
        <w:rPr>
          <w:rFonts w:ascii="Times New Roman" w:hAnsi="Times New Roman" w:cs="Times New Roman"/>
          <w:sz w:val="26"/>
          <w:szCs w:val="26"/>
        </w:rPr>
        <w:t>рографы</w:t>
      </w:r>
      <w:proofErr w:type="spellEnd"/>
      <w:r w:rsidR="000D0D6C" w:rsidRPr="00FD07D3">
        <w:rPr>
          <w:rFonts w:ascii="Times New Roman" w:hAnsi="Times New Roman" w:cs="Times New Roman"/>
          <w:sz w:val="26"/>
          <w:szCs w:val="26"/>
        </w:rPr>
        <w:t>), основанные на сканиру</w:t>
      </w:r>
      <w:r w:rsidRPr="00FD07D3">
        <w:rPr>
          <w:rFonts w:ascii="Times New Roman" w:hAnsi="Times New Roman" w:cs="Times New Roman"/>
          <w:sz w:val="26"/>
          <w:szCs w:val="26"/>
        </w:rPr>
        <w:t xml:space="preserve">ющем принципе. В настоящее время для общей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рентге</w:t>
      </w:r>
      <w:proofErr w:type="spellEnd"/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нодиагностики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все большее распространение получают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универсальные цифровые рентгеновские аппараты, а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так-же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специализированные установки для стоматологии и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маммологии. Применение таких аппаратов в онкологической практике позволяет существенно улучшить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методику рентгеноло</w:t>
      </w:r>
      <w:r w:rsidR="000D0D6C" w:rsidRPr="00FD07D3">
        <w:rPr>
          <w:rFonts w:ascii="Times New Roman" w:hAnsi="Times New Roman" w:cs="Times New Roman"/>
          <w:sz w:val="26"/>
          <w:szCs w:val="26"/>
        </w:rPr>
        <w:t>гического исследования при ново</w:t>
      </w:r>
      <w:r w:rsidRPr="00FD07D3">
        <w:rPr>
          <w:rFonts w:ascii="Times New Roman" w:hAnsi="Times New Roman" w:cs="Times New Roman"/>
          <w:sz w:val="26"/>
          <w:szCs w:val="26"/>
        </w:rPr>
        <w:t>образованиях органов дыхания, желудочно-кишечного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тракта, костно-мышечной системы.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Многослойная спиральная компьютерная томография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(МСКТ) определила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существенный прорыв в клиничес</w:t>
      </w:r>
      <w:r w:rsidRPr="00FD07D3">
        <w:rPr>
          <w:rFonts w:ascii="Times New Roman" w:hAnsi="Times New Roman" w:cs="Times New Roman"/>
          <w:sz w:val="26"/>
          <w:szCs w:val="26"/>
        </w:rPr>
        <w:t xml:space="preserve">ком применении всех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томографических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Впервые представленная в 1999 г. МСКТ в последние годы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приобрела статус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основной модификации </w:t>
      </w:r>
      <w:proofErr w:type="spellStart"/>
      <w:r w:rsidR="000D0D6C" w:rsidRPr="00FD07D3">
        <w:rPr>
          <w:rFonts w:ascii="Times New Roman" w:hAnsi="Times New Roman" w:cs="Times New Roman"/>
          <w:sz w:val="26"/>
          <w:szCs w:val="26"/>
        </w:rPr>
        <w:t>компьютер</w:t>
      </w:r>
      <w:r w:rsidRPr="00FD07D3">
        <w:rPr>
          <w:rFonts w:ascii="Times New Roman" w:hAnsi="Times New Roman" w:cs="Times New Roman"/>
          <w:sz w:val="26"/>
          <w:szCs w:val="26"/>
        </w:rPr>
        <w:t>но-томографических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установок. Суть данной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технологии заключается в том, что при вращении рент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геновской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трубки вокруг пациента пучок рентгеновских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лучей разделяется на несколько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томографических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слоев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 помощью так называемых многорядных детекторов. Во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всех прошлых поколениях КТ установок имелся только</w:t>
      </w:r>
      <w:r w:rsidR="00B80183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один ряд детекторов, что позволяло получать одну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томограмму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за одно вращение рентгеновской трубки. В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настоящее время разработаны установки, позволяющие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получать от 2 до 64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томографических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срезов за одно вращение рентгеновской трубки.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Использование МС</w:t>
      </w:r>
      <w:r w:rsidR="000D0D6C" w:rsidRPr="00FD07D3">
        <w:rPr>
          <w:rFonts w:ascii="Times New Roman" w:hAnsi="Times New Roman" w:cs="Times New Roman"/>
          <w:sz w:val="26"/>
          <w:szCs w:val="26"/>
        </w:rPr>
        <w:t>КТ позволяет реализовать два ос</w:t>
      </w:r>
      <w:r w:rsidRPr="00FD07D3">
        <w:rPr>
          <w:rFonts w:ascii="Times New Roman" w:hAnsi="Times New Roman" w:cs="Times New Roman"/>
          <w:sz w:val="26"/>
          <w:szCs w:val="26"/>
        </w:rPr>
        <w:t>новных преимущества данной технологии: увеличить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скорость сканирования и повысить пространственное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разрешение. Увеличен</w:t>
      </w:r>
      <w:r w:rsidR="00B80183" w:rsidRPr="00FD07D3">
        <w:rPr>
          <w:rFonts w:ascii="Times New Roman" w:hAnsi="Times New Roman" w:cs="Times New Roman"/>
          <w:sz w:val="26"/>
          <w:szCs w:val="26"/>
        </w:rPr>
        <w:t>ие скорости сканирования пропор</w:t>
      </w:r>
      <w:r w:rsidRPr="00FD07D3">
        <w:rPr>
          <w:rFonts w:ascii="Times New Roman" w:hAnsi="Times New Roman" w:cs="Times New Roman"/>
          <w:sz w:val="26"/>
          <w:szCs w:val="26"/>
        </w:rPr>
        <w:t>ционально количеству рядов детекторов. Так, наличие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четырех рядов позволяет сократить время сканирования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заданной анатомичес</w:t>
      </w:r>
      <w:r w:rsidR="000D0D6C" w:rsidRPr="00FD07D3">
        <w:rPr>
          <w:rFonts w:ascii="Times New Roman" w:hAnsi="Times New Roman" w:cs="Times New Roman"/>
          <w:sz w:val="26"/>
          <w:szCs w:val="26"/>
        </w:rPr>
        <w:t>кой области в 8 раз при одинако</w:t>
      </w:r>
      <w:r w:rsidRPr="00FD07D3">
        <w:rPr>
          <w:rFonts w:ascii="Times New Roman" w:hAnsi="Times New Roman" w:cs="Times New Roman"/>
          <w:sz w:val="26"/>
          <w:szCs w:val="26"/>
        </w:rPr>
        <w:t xml:space="preserve">вой толщине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томографического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слоя. На практике это</w:t>
      </w:r>
      <w:r w:rsidR="00415E2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означает,  что  одна  анатомическая  область,  например,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грудь или живот, может быть исследована за 8–10 с, что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значительно меньше возможной задержки дыхания даже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для пациентов с вы</w:t>
      </w:r>
      <w:r w:rsidR="000D0D6C" w:rsidRPr="00FD07D3">
        <w:rPr>
          <w:rFonts w:ascii="Times New Roman" w:hAnsi="Times New Roman" w:cs="Times New Roman"/>
          <w:sz w:val="26"/>
          <w:szCs w:val="26"/>
        </w:rPr>
        <w:t>раженной дыхательной недостаточ</w:t>
      </w:r>
      <w:r w:rsidRPr="00FD07D3">
        <w:rPr>
          <w:rFonts w:ascii="Times New Roman" w:hAnsi="Times New Roman" w:cs="Times New Roman"/>
          <w:sz w:val="26"/>
          <w:szCs w:val="26"/>
        </w:rPr>
        <w:t>ностью. Увеличение скорости сканирования позволило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внедрить в клинику одновременное исследование сразу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нескольких анатомических областей, например грудь и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живот, голова, шея и верхняя половина груди, что имеет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большое значение в онкологической практике. Стали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возможными исследования конечностей, в том числе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длинных трубчатых к</w:t>
      </w:r>
      <w:r w:rsidR="000D0D6C" w:rsidRPr="00FD07D3">
        <w:rPr>
          <w:rFonts w:ascii="Times New Roman" w:hAnsi="Times New Roman" w:cs="Times New Roman"/>
          <w:sz w:val="26"/>
          <w:szCs w:val="26"/>
        </w:rPr>
        <w:t>остей, одного или нескольких от</w:t>
      </w:r>
      <w:r w:rsidRPr="00FD07D3">
        <w:rPr>
          <w:rFonts w:ascii="Times New Roman" w:hAnsi="Times New Roman" w:cs="Times New Roman"/>
          <w:sz w:val="26"/>
          <w:szCs w:val="26"/>
        </w:rPr>
        <w:t>делов позвоночника, что прежде было возможно только</w:t>
      </w:r>
      <w:r w:rsidR="00415E2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при использовании МРТ.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Вторым преимуществом МСКТ является уменьшение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толщины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томографических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слоев с целью максимально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возможного повышения </w:t>
      </w:r>
      <w:r w:rsidR="000D0D6C" w:rsidRPr="00FD07D3">
        <w:rPr>
          <w:rFonts w:ascii="Times New Roman" w:hAnsi="Times New Roman" w:cs="Times New Roman"/>
          <w:sz w:val="26"/>
          <w:szCs w:val="26"/>
        </w:rPr>
        <w:t>пространственной разрешаю</w:t>
      </w:r>
      <w:r w:rsidRPr="00FD07D3">
        <w:rPr>
          <w:rFonts w:ascii="Times New Roman" w:hAnsi="Times New Roman" w:cs="Times New Roman"/>
          <w:sz w:val="26"/>
          <w:szCs w:val="26"/>
        </w:rPr>
        <w:t xml:space="preserve">щей способности. </w:t>
      </w:r>
      <w:r w:rsidR="000D0D6C" w:rsidRPr="00FD07D3">
        <w:rPr>
          <w:rFonts w:ascii="Times New Roman" w:hAnsi="Times New Roman" w:cs="Times New Roman"/>
          <w:sz w:val="26"/>
          <w:szCs w:val="26"/>
        </w:rPr>
        <w:t>Если в однослойной КТ обычно ис</w:t>
      </w:r>
      <w:r w:rsidRPr="00FD07D3">
        <w:rPr>
          <w:rFonts w:ascii="Times New Roman" w:hAnsi="Times New Roman" w:cs="Times New Roman"/>
          <w:sz w:val="26"/>
          <w:szCs w:val="26"/>
        </w:rPr>
        <w:t>пользовались срезы толщиной 5–8 мм, то в МСКТ этот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параметр уменьшился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до 1–3 мм. Соответственно имен</w:t>
      </w:r>
      <w:r w:rsidRPr="00FD07D3">
        <w:rPr>
          <w:rFonts w:ascii="Times New Roman" w:hAnsi="Times New Roman" w:cs="Times New Roman"/>
          <w:sz w:val="26"/>
          <w:szCs w:val="26"/>
        </w:rPr>
        <w:t>но такого размера п</w:t>
      </w:r>
      <w:r w:rsidR="000D0D6C" w:rsidRPr="00FD07D3">
        <w:rPr>
          <w:rFonts w:ascii="Times New Roman" w:hAnsi="Times New Roman" w:cs="Times New Roman"/>
          <w:sz w:val="26"/>
          <w:szCs w:val="26"/>
        </w:rPr>
        <w:t>атологические образования позво</w:t>
      </w:r>
      <w:r w:rsidRPr="00FD07D3">
        <w:rPr>
          <w:rFonts w:ascii="Times New Roman" w:hAnsi="Times New Roman" w:cs="Times New Roman"/>
          <w:sz w:val="26"/>
          <w:szCs w:val="26"/>
        </w:rPr>
        <w:t>ляет выявлять сегодня да</w:t>
      </w:r>
      <w:r w:rsidR="000D0D6C" w:rsidRPr="00FD07D3">
        <w:rPr>
          <w:rFonts w:ascii="Times New Roman" w:hAnsi="Times New Roman" w:cs="Times New Roman"/>
          <w:sz w:val="26"/>
          <w:szCs w:val="26"/>
        </w:rPr>
        <w:t>нная технология. В клиничес</w:t>
      </w:r>
      <w:r w:rsidRPr="00FD07D3">
        <w:rPr>
          <w:rFonts w:ascii="Times New Roman" w:hAnsi="Times New Roman" w:cs="Times New Roman"/>
          <w:sz w:val="26"/>
          <w:szCs w:val="26"/>
        </w:rPr>
        <w:t>кой практике обычно выбирается компромисс между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максимально возможной скоростью исследования и минимально возможно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й в этих условиях толщиной </w:t>
      </w:r>
      <w:proofErr w:type="spellStart"/>
      <w:r w:rsidR="000D0D6C" w:rsidRPr="00FD07D3">
        <w:rPr>
          <w:rFonts w:ascii="Times New Roman" w:hAnsi="Times New Roman" w:cs="Times New Roman"/>
          <w:sz w:val="26"/>
          <w:szCs w:val="26"/>
        </w:rPr>
        <w:t>томо</w:t>
      </w:r>
      <w:r w:rsidRPr="00FD07D3">
        <w:rPr>
          <w:rFonts w:ascii="Times New Roman" w:hAnsi="Times New Roman" w:cs="Times New Roman"/>
          <w:sz w:val="26"/>
          <w:szCs w:val="26"/>
        </w:rPr>
        <w:t>графического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слоя.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lastRenderedPageBreak/>
        <w:t xml:space="preserve">Уменьшение толщины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томографического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слоя имеет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еще одно важное следствие. При толщине слоя 0,5–1,25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мм формируются т</w:t>
      </w:r>
      <w:r w:rsidR="000D0D6C" w:rsidRPr="00FD07D3">
        <w:rPr>
          <w:rFonts w:ascii="Times New Roman" w:hAnsi="Times New Roman" w:cs="Times New Roman"/>
          <w:sz w:val="26"/>
          <w:szCs w:val="26"/>
        </w:rPr>
        <w:t>ак называемые изотропные изобра</w:t>
      </w:r>
      <w:r w:rsidRPr="00FD07D3">
        <w:rPr>
          <w:rFonts w:ascii="Times New Roman" w:hAnsi="Times New Roman" w:cs="Times New Roman"/>
          <w:sz w:val="26"/>
          <w:szCs w:val="26"/>
        </w:rPr>
        <w:t>жения.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 В этом случае матрица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томограммы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состоит из</w:t>
      </w:r>
      <w:r w:rsidR="00415E2F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вокселей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>, которые имеют равные или почти равные грани (имеют форму куба). Разрешающая способность вдоль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аксиальной и продол</w:t>
      </w:r>
      <w:r w:rsidR="000D0D6C" w:rsidRPr="00FD07D3">
        <w:rPr>
          <w:rFonts w:ascii="Times New Roman" w:hAnsi="Times New Roman" w:cs="Times New Roman"/>
          <w:sz w:val="26"/>
          <w:szCs w:val="26"/>
        </w:rPr>
        <w:t>ьной плоскости сканирования ока</w:t>
      </w:r>
      <w:r w:rsidRPr="00FD07D3">
        <w:rPr>
          <w:rFonts w:ascii="Times New Roman" w:hAnsi="Times New Roman" w:cs="Times New Roman"/>
          <w:sz w:val="26"/>
          <w:szCs w:val="26"/>
        </w:rPr>
        <w:t>зывается равной, что позволяет по окончании сканирования построить информативные двух- и трехмерные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преобразования исследуемой области.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Внедрение в клиническую практику МСКТ позволило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существенно повысить эффект</w:t>
      </w:r>
      <w:r w:rsidR="000D0D6C" w:rsidRPr="00FD07D3">
        <w:rPr>
          <w:rFonts w:ascii="Times New Roman" w:hAnsi="Times New Roman" w:cs="Times New Roman"/>
          <w:sz w:val="26"/>
          <w:szCs w:val="26"/>
        </w:rPr>
        <w:t>ивность КТ ангиографи</w:t>
      </w:r>
      <w:r w:rsidRPr="00FD07D3">
        <w:rPr>
          <w:rFonts w:ascii="Times New Roman" w:hAnsi="Times New Roman" w:cs="Times New Roman"/>
          <w:sz w:val="26"/>
          <w:szCs w:val="26"/>
        </w:rPr>
        <w:t>ческих исследований,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в основе которых лежит сканиро</w:t>
      </w:r>
      <w:r w:rsidRPr="00FD07D3">
        <w:rPr>
          <w:rFonts w:ascii="Times New Roman" w:hAnsi="Times New Roman" w:cs="Times New Roman"/>
          <w:sz w:val="26"/>
          <w:szCs w:val="26"/>
        </w:rPr>
        <w:t>вание выбранной ана</w:t>
      </w:r>
      <w:r w:rsidR="000D0D6C" w:rsidRPr="00FD07D3">
        <w:rPr>
          <w:rFonts w:ascii="Times New Roman" w:hAnsi="Times New Roman" w:cs="Times New Roman"/>
          <w:sz w:val="26"/>
          <w:szCs w:val="26"/>
        </w:rPr>
        <w:t>томической области в момент про</w:t>
      </w:r>
      <w:r w:rsidRPr="00FD07D3">
        <w:rPr>
          <w:rFonts w:ascii="Times New Roman" w:hAnsi="Times New Roman" w:cs="Times New Roman"/>
          <w:sz w:val="26"/>
          <w:szCs w:val="26"/>
        </w:rPr>
        <w:t>хождения по сосудам болюса контрастного вещества. В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сочетании с многообразными методами виртуальных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преобразований это позволяет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изучать внутренний про</w:t>
      </w:r>
      <w:r w:rsidRPr="00FD07D3">
        <w:rPr>
          <w:rFonts w:ascii="Times New Roman" w:hAnsi="Times New Roman" w:cs="Times New Roman"/>
          <w:sz w:val="26"/>
          <w:szCs w:val="26"/>
        </w:rPr>
        <w:t>свет сосудов, выявлять тромбы, оценивать взаимоотношения сосудов с па</w:t>
      </w:r>
      <w:r w:rsidR="000D0D6C" w:rsidRPr="00FD07D3">
        <w:rPr>
          <w:rFonts w:ascii="Times New Roman" w:hAnsi="Times New Roman" w:cs="Times New Roman"/>
          <w:sz w:val="26"/>
          <w:szCs w:val="26"/>
        </w:rPr>
        <w:t>тологическими образованиями. Ин</w:t>
      </w:r>
      <w:r w:rsidRPr="00FD07D3">
        <w:rPr>
          <w:rFonts w:ascii="Times New Roman" w:hAnsi="Times New Roman" w:cs="Times New Roman"/>
          <w:sz w:val="26"/>
          <w:szCs w:val="26"/>
        </w:rPr>
        <w:t xml:space="preserve">тенсивно внедряются </w:t>
      </w:r>
      <w:r w:rsidR="000D0D6C" w:rsidRPr="00FD07D3">
        <w:rPr>
          <w:rFonts w:ascii="Times New Roman" w:hAnsi="Times New Roman" w:cs="Times New Roman"/>
          <w:sz w:val="26"/>
          <w:szCs w:val="26"/>
        </w:rPr>
        <w:t>в онкологическую практику техно</w:t>
      </w:r>
      <w:r w:rsidRPr="00FD07D3">
        <w:rPr>
          <w:rFonts w:ascii="Times New Roman" w:hAnsi="Times New Roman" w:cs="Times New Roman"/>
          <w:sz w:val="26"/>
          <w:szCs w:val="26"/>
        </w:rPr>
        <w:t xml:space="preserve">логии виртуальной эндоскопии, в частности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колоноскопии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ангиоскопии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>, бро</w:t>
      </w:r>
      <w:r w:rsidR="000D0D6C" w:rsidRPr="00FD07D3">
        <w:rPr>
          <w:rFonts w:ascii="Times New Roman" w:hAnsi="Times New Roman" w:cs="Times New Roman"/>
          <w:sz w:val="26"/>
          <w:szCs w:val="26"/>
        </w:rPr>
        <w:t>нхоскопии, эндоскопии околоно</w:t>
      </w:r>
      <w:r w:rsidRPr="00FD07D3">
        <w:rPr>
          <w:rFonts w:ascii="Times New Roman" w:hAnsi="Times New Roman" w:cs="Times New Roman"/>
          <w:sz w:val="26"/>
          <w:szCs w:val="26"/>
        </w:rPr>
        <w:t>совых пазух и др.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Быстрое развитие МРТ характеризуется появлением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установок с высокой напряженностью магнитного поля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(1,5–3,0 Т) и принц</w:t>
      </w:r>
      <w:r w:rsidR="000D0D6C" w:rsidRPr="00FD07D3">
        <w:rPr>
          <w:rFonts w:ascii="Times New Roman" w:hAnsi="Times New Roman" w:cs="Times New Roman"/>
          <w:sz w:val="26"/>
          <w:szCs w:val="26"/>
        </w:rPr>
        <w:t>ипиально новым программным обес</w:t>
      </w:r>
      <w:r w:rsidRPr="00FD07D3">
        <w:rPr>
          <w:rFonts w:ascii="Times New Roman" w:hAnsi="Times New Roman" w:cs="Times New Roman"/>
          <w:sz w:val="26"/>
          <w:szCs w:val="26"/>
        </w:rPr>
        <w:t>печением. Основная тенденция заключается в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максимальном сокращении времени сбора сигнала 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для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обеспечения полноц</w:t>
      </w:r>
      <w:r w:rsidR="000D0D6C" w:rsidRPr="00FD07D3">
        <w:rPr>
          <w:rFonts w:ascii="Times New Roman" w:hAnsi="Times New Roman" w:cs="Times New Roman"/>
          <w:sz w:val="26"/>
          <w:szCs w:val="26"/>
        </w:rPr>
        <w:t>енных исследований в течение од</w:t>
      </w:r>
      <w:r w:rsidRPr="00FD07D3">
        <w:rPr>
          <w:rFonts w:ascii="Times New Roman" w:hAnsi="Times New Roman" w:cs="Times New Roman"/>
          <w:sz w:val="26"/>
          <w:szCs w:val="26"/>
        </w:rPr>
        <w:t>ной задержки дыхания. Другим направлением развития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МРТ является испол</w:t>
      </w:r>
      <w:r w:rsidR="000D0D6C" w:rsidRPr="00FD07D3">
        <w:rPr>
          <w:rFonts w:ascii="Times New Roman" w:hAnsi="Times New Roman" w:cs="Times New Roman"/>
          <w:sz w:val="26"/>
          <w:szCs w:val="26"/>
        </w:rPr>
        <w:t>ьзование усовершенствованных ка</w:t>
      </w:r>
      <w:r w:rsidRPr="00FD07D3">
        <w:rPr>
          <w:rFonts w:ascii="Times New Roman" w:hAnsi="Times New Roman" w:cs="Times New Roman"/>
          <w:sz w:val="26"/>
          <w:szCs w:val="26"/>
        </w:rPr>
        <w:t>тушек, позволяющих изучать несколько анатомических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областей в течение одного исследования, занимающего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10–15 мин. Наиболее демонстративным в этом плане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является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МР-исследование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всего тела, направленное на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поиск первичной оп</w:t>
      </w:r>
      <w:r w:rsidR="000D0D6C" w:rsidRPr="00FD07D3">
        <w:rPr>
          <w:rFonts w:ascii="Times New Roman" w:hAnsi="Times New Roman" w:cs="Times New Roman"/>
          <w:sz w:val="26"/>
          <w:szCs w:val="26"/>
        </w:rPr>
        <w:t>ухоли или метастатического пора</w:t>
      </w:r>
      <w:r w:rsidRPr="00FD07D3">
        <w:rPr>
          <w:rFonts w:ascii="Times New Roman" w:hAnsi="Times New Roman" w:cs="Times New Roman"/>
          <w:sz w:val="26"/>
          <w:szCs w:val="26"/>
        </w:rPr>
        <w:t>жения отдельных органов и тканей.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Значение ПЭТ постоянно повышается благодаря совершенствованию оборудования и разработке новых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радионуклидных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 xml:space="preserve"> пр</w:t>
      </w:r>
      <w:r w:rsidR="000D0D6C" w:rsidRPr="00FD07D3">
        <w:rPr>
          <w:rFonts w:ascii="Times New Roman" w:hAnsi="Times New Roman" w:cs="Times New Roman"/>
          <w:sz w:val="26"/>
          <w:szCs w:val="26"/>
        </w:rPr>
        <w:t>епаратов для оценки функциональ</w:t>
      </w:r>
      <w:r w:rsidRPr="00FD07D3">
        <w:rPr>
          <w:rFonts w:ascii="Times New Roman" w:hAnsi="Times New Roman" w:cs="Times New Roman"/>
          <w:sz w:val="26"/>
          <w:szCs w:val="26"/>
        </w:rPr>
        <w:t>ного состояния и метаболизма различных органов и систем. В настоящее время онкология, наряду с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кардиологией, является одной из основных </w:t>
      </w:r>
      <w:r w:rsidR="000D0D6C" w:rsidRPr="00FD07D3">
        <w:rPr>
          <w:rFonts w:ascii="Times New Roman" w:hAnsi="Times New Roman" w:cs="Times New Roman"/>
          <w:sz w:val="26"/>
          <w:szCs w:val="26"/>
        </w:rPr>
        <w:t>точек при</w:t>
      </w:r>
      <w:r w:rsidRPr="00FD07D3">
        <w:rPr>
          <w:rFonts w:ascii="Times New Roman" w:hAnsi="Times New Roman" w:cs="Times New Roman"/>
          <w:sz w:val="26"/>
          <w:szCs w:val="26"/>
        </w:rPr>
        <w:t xml:space="preserve">ложения этой технологии. Многочисленные исследования, как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проспективные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>, так и ретроспективные показали, что ПЭТ явля</w:t>
      </w:r>
      <w:r w:rsidR="000D0D6C" w:rsidRPr="00FD07D3">
        <w:rPr>
          <w:rFonts w:ascii="Times New Roman" w:hAnsi="Times New Roman" w:cs="Times New Roman"/>
          <w:sz w:val="26"/>
          <w:szCs w:val="26"/>
        </w:rPr>
        <w:t>ется одним из наиболее эффектив</w:t>
      </w:r>
      <w:r w:rsidRPr="00FD07D3">
        <w:rPr>
          <w:rFonts w:ascii="Times New Roman" w:hAnsi="Times New Roman" w:cs="Times New Roman"/>
          <w:sz w:val="26"/>
          <w:szCs w:val="26"/>
        </w:rPr>
        <w:t>ных методов выявления опухолевой ткани. Если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показатели чувствительности и специфичности КТ и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МРТ в выявлении н</w:t>
      </w:r>
      <w:r w:rsidR="000D0D6C" w:rsidRPr="00FD07D3">
        <w:rPr>
          <w:rFonts w:ascii="Times New Roman" w:hAnsi="Times New Roman" w:cs="Times New Roman"/>
          <w:sz w:val="26"/>
          <w:szCs w:val="26"/>
        </w:rPr>
        <w:t>овообразований различной локали</w:t>
      </w:r>
      <w:r w:rsidRPr="00FD07D3">
        <w:rPr>
          <w:rFonts w:ascii="Times New Roman" w:hAnsi="Times New Roman" w:cs="Times New Roman"/>
          <w:sz w:val="26"/>
          <w:szCs w:val="26"/>
        </w:rPr>
        <w:t>зации составляют 60–90%, то аналогичные показатели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для ПЭТ практическ</w:t>
      </w:r>
      <w:r w:rsidR="000D0D6C" w:rsidRPr="00FD07D3">
        <w:rPr>
          <w:rFonts w:ascii="Times New Roman" w:hAnsi="Times New Roman" w:cs="Times New Roman"/>
          <w:sz w:val="26"/>
          <w:szCs w:val="26"/>
        </w:rPr>
        <w:t>и во всех исследованиях превыша</w:t>
      </w:r>
      <w:r w:rsidRPr="00FD07D3">
        <w:rPr>
          <w:rFonts w:ascii="Times New Roman" w:hAnsi="Times New Roman" w:cs="Times New Roman"/>
          <w:sz w:val="26"/>
          <w:szCs w:val="26"/>
        </w:rPr>
        <w:t>ют 80%. При этом минимальные размеры патологических образований, в</w:t>
      </w:r>
      <w:r w:rsidR="000D0D6C" w:rsidRPr="00FD07D3">
        <w:rPr>
          <w:rFonts w:ascii="Times New Roman" w:hAnsi="Times New Roman" w:cs="Times New Roman"/>
          <w:sz w:val="26"/>
          <w:szCs w:val="26"/>
        </w:rPr>
        <w:t>ыявляемых с помощью ПЭТ, состав</w:t>
      </w:r>
      <w:r w:rsidRPr="00FD07D3">
        <w:rPr>
          <w:rFonts w:ascii="Times New Roman" w:hAnsi="Times New Roman" w:cs="Times New Roman"/>
          <w:sz w:val="26"/>
          <w:szCs w:val="26"/>
        </w:rPr>
        <w:t>ляют 5–7 мм. Осно</w:t>
      </w:r>
      <w:r w:rsidR="000D0D6C" w:rsidRPr="00FD07D3">
        <w:rPr>
          <w:rFonts w:ascii="Times New Roman" w:hAnsi="Times New Roman" w:cs="Times New Roman"/>
          <w:sz w:val="26"/>
          <w:szCs w:val="26"/>
        </w:rPr>
        <w:t>вное значение ПЭТ имеет в диффе</w:t>
      </w:r>
      <w:r w:rsidRPr="00FD07D3">
        <w:rPr>
          <w:rFonts w:ascii="Times New Roman" w:hAnsi="Times New Roman" w:cs="Times New Roman"/>
          <w:sz w:val="26"/>
          <w:szCs w:val="26"/>
        </w:rPr>
        <w:t>ренциальной диагно</w:t>
      </w:r>
      <w:r w:rsidR="000D0D6C" w:rsidRPr="00FD07D3">
        <w:rPr>
          <w:rFonts w:ascii="Times New Roman" w:hAnsi="Times New Roman" w:cs="Times New Roman"/>
          <w:sz w:val="26"/>
          <w:szCs w:val="26"/>
        </w:rPr>
        <w:t>стике доброкачественных и злока</w:t>
      </w:r>
      <w:r w:rsidRPr="00FD07D3">
        <w:rPr>
          <w:rFonts w:ascii="Times New Roman" w:hAnsi="Times New Roman" w:cs="Times New Roman"/>
          <w:sz w:val="26"/>
          <w:szCs w:val="26"/>
        </w:rPr>
        <w:t>чественных новообразований, выявлении первичной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опухоли у больных с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метастатическим поражением раз</w:t>
      </w:r>
      <w:r w:rsidRPr="00FD07D3">
        <w:rPr>
          <w:rFonts w:ascii="Times New Roman" w:hAnsi="Times New Roman" w:cs="Times New Roman"/>
          <w:sz w:val="26"/>
          <w:szCs w:val="26"/>
        </w:rPr>
        <w:t>личных органов и тк</w:t>
      </w:r>
      <w:r w:rsidR="000D0D6C" w:rsidRPr="00FD07D3">
        <w:rPr>
          <w:rFonts w:ascii="Times New Roman" w:hAnsi="Times New Roman" w:cs="Times New Roman"/>
          <w:sz w:val="26"/>
          <w:szCs w:val="26"/>
        </w:rPr>
        <w:t>аней, определении распространен</w:t>
      </w:r>
      <w:r w:rsidRPr="00FD07D3">
        <w:rPr>
          <w:rFonts w:ascii="Times New Roman" w:hAnsi="Times New Roman" w:cs="Times New Roman"/>
          <w:sz w:val="26"/>
          <w:szCs w:val="26"/>
        </w:rPr>
        <w:t>ности первичной опухоли при неизвестных метастазах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lastRenderedPageBreak/>
        <w:t>в  регионарных  лимфатических  узлах  и  отдаленных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органах. Во всех пе</w:t>
      </w:r>
      <w:r w:rsidR="000D0D6C" w:rsidRPr="00FD07D3">
        <w:rPr>
          <w:rFonts w:ascii="Times New Roman" w:hAnsi="Times New Roman" w:cs="Times New Roman"/>
          <w:sz w:val="26"/>
          <w:szCs w:val="26"/>
        </w:rPr>
        <w:t>речисленных клинических ситуаци</w:t>
      </w:r>
      <w:r w:rsidRPr="00FD07D3">
        <w:rPr>
          <w:rFonts w:ascii="Times New Roman" w:hAnsi="Times New Roman" w:cs="Times New Roman"/>
          <w:sz w:val="26"/>
          <w:szCs w:val="26"/>
        </w:rPr>
        <w:t>ях информативнос</w:t>
      </w:r>
      <w:r w:rsidR="000D0D6C" w:rsidRPr="00FD07D3">
        <w:rPr>
          <w:rFonts w:ascii="Times New Roman" w:hAnsi="Times New Roman" w:cs="Times New Roman"/>
          <w:sz w:val="26"/>
          <w:szCs w:val="26"/>
        </w:rPr>
        <w:t>ть ПЭТ оказывается выше традици</w:t>
      </w:r>
      <w:r w:rsidRPr="00FD07D3">
        <w:rPr>
          <w:rFonts w:ascii="Times New Roman" w:hAnsi="Times New Roman" w:cs="Times New Roman"/>
          <w:sz w:val="26"/>
          <w:szCs w:val="26"/>
        </w:rPr>
        <w:t>онных технологий морфологической визуализации.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Основным недостатком ПЭТ, как и большинства других методов ядерной м</w:t>
      </w:r>
      <w:r w:rsidR="000D0D6C" w:rsidRPr="00FD07D3">
        <w:rPr>
          <w:rFonts w:ascii="Times New Roman" w:hAnsi="Times New Roman" w:cs="Times New Roman"/>
          <w:sz w:val="26"/>
          <w:szCs w:val="26"/>
        </w:rPr>
        <w:t>едицины, является трудность точ</w:t>
      </w:r>
      <w:r w:rsidRPr="00FD07D3">
        <w:rPr>
          <w:rFonts w:ascii="Times New Roman" w:hAnsi="Times New Roman" w:cs="Times New Roman"/>
          <w:sz w:val="26"/>
          <w:szCs w:val="26"/>
        </w:rPr>
        <w:t>ной топической диа</w:t>
      </w:r>
      <w:r w:rsidR="000D0D6C" w:rsidRPr="00FD07D3">
        <w:rPr>
          <w:rFonts w:ascii="Times New Roman" w:hAnsi="Times New Roman" w:cs="Times New Roman"/>
          <w:sz w:val="26"/>
          <w:szCs w:val="26"/>
        </w:rPr>
        <w:t>гностики выявленных патологичес</w:t>
      </w:r>
      <w:r w:rsidRPr="00FD07D3">
        <w:rPr>
          <w:rFonts w:ascii="Times New Roman" w:hAnsi="Times New Roman" w:cs="Times New Roman"/>
          <w:sz w:val="26"/>
          <w:szCs w:val="26"/>
        </w:rPr>
        <w:t xml:space="preserve">ких образований, невозможность определения взаимоотношений опухоли </w:t>
      </w:r>
      <w:r w:rsidR="000D0D6C" w:rsidRPr="00FD07D3">
        <w:rPr>
          <w:rFonts w:ascii="Times New Roman" w:hAnsi="Times New Roman" w:cs="Times New Roman"/>
          <w:sz w:val="26"/>
          <w:szCs w:val="26"/>
        </w:rPr>
        <w:t>с окружающими ее органами и тка</w:t>
      </w:r>
      <w:r w:rsidRPr="00FD07D3">
        <w:rPr>
          <w:rFonts w:ascii="Times New Roman" w:hAnsi="Times New Roman" w:cs="Times New Roman"/>
          <w:sz w:val="26"/>
          <w:szCs w:val="26"/>
        </w:rPr>
        <w:t>нями. Для этой цели в настоящее время используются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 xml:space="preserve">КТ- и </w:t>
      </w:r>
      <w:proofErr w:type="spellStart"/>
      <w:r w:rsidRPr="00FD07D3">
        <w:rPr>
          <w:rFonts w:ascii="Times New Roman" w:hAnsi="Times New Roman" w:cs="Times New Roman"/>
          <w:sz w:val="26"/>
          <w:szCs w:val="26"/>
        </w:rPr>
        <w:t>МРТ-исследования</w:t>
      </w:r>
      <w:proofErr w:type="spellEnd"/>
      <w:r w:rsidRPr="00FD07D3">
        <w:rPr>
          <w:rFonts w:ascii="Times New Roman" w:hAnsi="Times New Roman" w:cs="Times New Roman"/>
          <w:sz w:val="26"/>
          <w:szCs w:val="26"/>
        </w:rPr>
        <w:t>. Закономерным стало появление  сочетанных  установок  ПЭТ/КТ,  которые  позволяют провести два и</w:t>
      </w:r>
      <w:r w:rsidR="000D0D6C" w:rsidRPr="00FD07D3">
        <w:rPr>
          <w:rFonts w:ascii="Times New Roman" w:hAnsi="Times New Roman" w:cs="Times New Roman"/>
          <w:sz w:val="26"/>
          <w:szCs w:val="26"/>
        </w:rPr>
        <w:t>сследования практически одновре</w:t>
      </w:r>
      <w:r w:rsidRPr="00FD07D3">
        <w:rPr>
          <w:rFonts w:ascii="Times New Roman" w:hAnsi="Times New Roman" w:cs="Times New Roman"/>
          <w:sz w:val="26"/>
          <w:szCs w:val="26"/>
        </w:rPr>
        <w:t>менно, с последующим совмещением анатомических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КТ-изображений  и  метаболических  ПЭТ  изображений</w:t>
      </w:r>
      <w:r w:rsidR="00415E2F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в одну картину. Целесообразность подобного подхода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к  диагностике  новообразований  в  настоящее  время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широко обсуждается в литературе.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Таким образом, современные технологии лучевой диагностики и терапии имеют основное значение в онкологической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практике, обеспечивая точные и своевременные данные о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  <w:r w:rsidRPr="00FD07D3">
        <w:rPr>
          <w:rFonts w:ascii="Times New Roman" w:hAnsi="Times New Roman" w:cs="Times New Roman"/>
          <w:sz w:val="26"/>
          <w:szCs w:val="26"/>
        </w:rPr>
        <w:t>наличии и распространенности опухолевого процесса.</w:t>
      </w:r>
      <w:r w:rsidR="000D0D6C" w:rsidRPr="00FD07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454" w:rsidRPr="00FD07D3" w:rsidRDefault="005E4454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E4454" w:rsidRPr="00FD07D3" w:rsidRDefault="005E4454" w:rsidP="008353E7">
      <w:pPr>
        <w:tabs>
          <w:tab w:val="left" w:pos="8931"/>
          <w:tab w:val="left" w:pos="935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07D3">
        <w:rPr>
          <w:rFonts w:ascii="Times New Roman" w:hAnsi="Times New Roman" w:cs="Times New Roman"/>
          <w:sz w:val="26"/>
          <w:szCs w:val="26"/>
        </w:rPr>
        <w:t>Врач рентгенолог 1 категории БУЗ УР "РГВВ МЗ УР" Малюгин О. В.</w:t>
      </w:r>
    </w:p>
    <w:p w:rsidR="00426E95" w:rsidRPr="00FD07D3" w:rsidRDefault="00426E95" w:rsidP="00FD07D3">
      <w:pPr>
        <w:tabs>
          <w:tab w:val="left" w:pos="8931"/>
          <w:tab w:val="left" w:pos="9350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</w:p>
    <w:sectPr w:rsidR="00426E95" w:rsidRPr="00FD07D3" w:rsidSect="00E347D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71" w:rsidRDefault="00034371" w:rsidP="008353E7">
      <w:pPr>
        <w:spacing w:after="0"/>
      </w:pPr>
      <w:r>
        <w:separator/>
      </w:r>
    </w:p>
  </w:endnote>
  <w:endnote w:type="continuationSeparator" w:id="0">
    <w:p w:rsidR="00034371" w:rsidRDefault="00034371" w:rsidP="008353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47724"/>
      <w:docPartObj>
        <w:docPartGallery w:val="Page Numbers (Bottom of Page)"/>
        <w:docPartUnique/>
      </w:docPartObj>
    </w:sdtPr>
    <w:sdtContent>
      <w:p w:rsidR="008353E7" w:rsidRDefault="008353E7">
        <w:pPr>
          <w:pStyle w:val="a5"/>
          <w:jc w:val="center"/>
        </w:pPr>
        <w:fldSimple w:instr=" PAGE   \* MERGEFORMAT ">
          <w:r w:rsidR="00E347D3">
            <w:rPr>
              <w:noProof/>
            </w:rPr>
            <w:t>1</w:t>
          </w:r>
        </w:fldSimple>
      </w:p>
    </w:sdtContent>
  </w:sdt>
  <w:p w:rsidR="008353E7" w:rsidRDefault="008353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71" w:rsidRDefault="00034371" w:rsidP="008353E7">
      <w:pPr>
        <w:spacing w:after="0"/>
      </w:pPr>
      <w:r>
        <w:separator/>
      </w:r>
    </w:p>
  </w:footnote>
  <w:footnote w:type="continuationSeparator" w:id="0">
    <w:p w:rsidR="00034371" w:rsidRDefault="00034371" w:rsidP="008353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65C0E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077"/>
    <w:rsid w:val="00034371"/>
    <w:rsid w:val="000D0D6C"/>
    <w:rsid w:val="00193793"/>
    <w:rsid w:val="00207813"/>
    <w:rsid w:val="00232B65"/>
    <w:rsid w:val="003D1077"/>
    <w:rsid w:val="00415E2F"/>
    <w:rsid w:val="00426E95"/>
    <w:rsid w:val="004B7FEE"/>
    <w:rsid w:val="005E4454"/>
    <w:rsid w:val="007E4089"/>
    <w:rsid w:val="008353E7"/>
    <w:rsid w:val="009670FE"/>
    <w:rsid w:val="009673AC"/>
    <w:rsid w:val="00975860"/>
    <w:rsid w:val="00976C9B"/>
    <w:rsid w:val="00B37727"/>
    <w:rsid w:val="00B72D01"/>
    <w:rsid w:val="00B80183"/>
    <w:rsid w:val="00D46A3F"/>
    <w:rsid w:val="00E347D3"/>
    <w:rsid w:val="00F059DF"/>
    <w:rsid w:val="00F727DA"/>
    <w:rsid w:val="00FA353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3E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3E7"/>
  </w:style>
  <w:style w:type="paragraph" w:styleId="a5">
    <w:name w:val="footer"/>
    <w:basedOn w:val="a"/>
    <w:link w:val="a6"/>
    <w:uiPriority w:val="99"/>
    <w:unhideWhenUsed/>
    <w:rsid w:val="008353E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3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2015-02-26T06:59:00Z</dcterms:created>
  <dcterms:modified xsi:type="dcterms:W3CDTF">2015-02-26T09:35:00Z</dcterms:modified>
</cp:coreProperties>
</file>